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line="276" w:lineRule="auto"/>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2">
      <w:pPr>
        <w:spacing w:after="36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Projekta iesniedzēja deklarācija</w:t>
      </w:r>
    </w:p>
    <w:p w:rsidR="00000000" w:rsidDel="00000000" w:rsidP="00000000" w:rsidRDefault="00000000" w:rsidRPr="00000000" w14:paraId="00000003">
      <w:pPr>
        <w:spacing w:after="36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LAPAS projektu konkursā</w:t>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Šo deklarāciju paraksta projekta iesniedzējs, kas pārstāv:</w:t>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400"/>
      </w:tblPr>
      <w:tblGrid>
        <w:gridCol w:w="3397"/>
        <w:gridCol w:w="5619"/>
        <w:tblGridChange w:id="0">
          <w:tblGrid>
            <w:gridCol w:w="3397"/>
            <w:gridCol w:w="5619"/>
          </w:tblGrid>
        </w:tblGridChange>
      </w:tblGrid>
      <w:tr>
        <w:trPr>
          <w:cantSplit w:val="0"/>
          <w:tblHeader w:val="0"/>
        </w:trPr>
        <w:tc>
          <w:tcPr>
            <w:tcBorders>
              <w:right w:color="000000" w:space="0" w:sz="4" w:val="single"/>
            </w:tcBorders>
            <w:shd w:fill="auto" w:val="clear"/>
          </w:tcPr>
          <w:p w:rsidR="00000000" w:rsidDel="00000000" w:rsidP="00000000" w:rsidRDefault="00000000" w:rsidRPr="00000000" w14:paraId="0000000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Oficiālais organizācijas nosaukums:  </w:t>
            </w:r>
            <w:r w:rsidDel="00000000" w:rsidR="00000000" w:rsidRPr="00000000">
              <w:rPr>
                <w:rtl w:val="0"/>
              </w:rPr>
            </w:r>
          </w:p>
        </w:tc>
        <w:tc>
          <w:tcPr>
            <w:tcBorders>
              <w:left w:color="000000" w:space="0" w:sz="4" w:val="single"/>
            </w:tcBorders>
          </w:tcPr>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Oficiālā juridiskā forma (biedrība vai nodibinājums):</w:t>
            </w:r>
          </w:p>
        </w:tc>
        <w:tc>
          <w:tcPr>
            <w:tcBorders>
              <w:left w:color="000000" w:space="0" w:sz="4" w:val="single"/>
            </w:tcBorders>
          </w:tcPr>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0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Reģistrācijas numurs:</w:t>
            </w:r>
            <w:r w:rsidDel="00000000" w:rsidR="00000000" w:rsidRPr="00000000">
              <w:rPr>
                <w:rtl w:val="0"/>
              </w:rPr>
            </w:r>
          </w:p>
        </w:tc>
        <w:tc>
          <w:tcPr>
            <w:tcBorders>
              <w:left w:color="000000" w:space="0" w:sz="4" w:val="single"/>
            </w:tcBorders>
          </w:tcPr>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 </w:t>
            </w:r>
          </w:p>
        </w:tc>
        <w:tc>
          <w:tcPr>
            <w:tcBorders>
              <w:left w:color="000000" w:space="0" w:sz="4" w:val="single"/>
            </w:tcBorders>
          </w:tcPr>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PVN maksātāja numurs (ja ir):</w:t>
            </w:r>
          </w:p>
        </w:tc>
        <w:tc>
          <w:tcPr>
            <w:tcBorders>
              <w:left w:color="000000" w:space="0" w:sz="4" w:val="single"/>
            </w:tcBorders>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0">
      <w:pPr>
        <w:spacing w:after="0" w:line="240" w:lineRule="auto"/>
        <w:ind w:left="1" w:firstLine="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60" w:line="240" w:lineRule="auto"/>
        <w:ind w:left="1" w:firstLine="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 nodrošinātu LAPAS pamatotu pārliecību, ka projekta iesniedzējs spēj veikt plānotās projekta aktivitātes, pretendenta likumīgais pārstāvis apliecina piekrišanu, ka augstāk minētā organizācija tiks izslēgta no dalības projektu konkursā, ja:</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organizācija ir bankrotējusi, tai </w:t>
      </w:r>
      <w:r w:rsidDel="00000000" w:rsidR="00000000" w:rsidRPr="00000000">
        <w:rPr>
          <w:rFonts w:ascii="Times New Roman" w:cs="Times New Roman" w:eastAsia="Times New Roman" w:hAnsi="Times New Roman"/>
          <w:rtl w:val="0"/>
        </w:rPr>
        <w:t xml:space="preserve">uzsākti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maksātnespējas vai likvidācijas procesi, tās aktīvi tiek pārvaldīti likvidatora vai tiesas uzraudzībā, t</w:t>
      </w:r>
      <w:r w:rsidDel="00000000" w:rsidR="00000000" w:rsidRPr="00000000">
        <w:rPr>
          <w:rFonts w:ascii="Times New Roman" w:cs="Times New Roman" w:eastAsia="Times New Roman" w:hAnsi="Times New Roman"/>
          <w:rtl w:val="0"/>
        </w:rPr>
        <w:t xml:space="preserve">ai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ir vienošanās ar kreditoriem, tās darbība ir apturēta vai tā atrodas līdzīgā situācijā, kas radusies līdzīga procesa rezultātā, kas noteikts saskaņā ar valsts likum</w:t>
      </w:r>
      <w:r w:rsidDel="00000000" w:rsidR="00000000" w:rsidRPr="00000000">
        <w:rPr>
          <w:rFonts w:ascii="Times New Roman" w:cs="Times New Roman" w:eastAsia="Times New Roman" w:hAnsi="Times New Roman"/>
          <w:rtl w:val="0"/>
        </w:rPr>
        <w:t xml:space="preserve">došanu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citiem  noteikumiem;</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 galīgu spriedumu vai galīgu administratīvo lēmumu ir konstatēts, ka </w:t>
      </w:r>
      <w:r w:rsidDel="00000000" w:rsidR="00000000" w:rsidRPr="00000000">
        <w:rPr>
          <w:rFonts w:ascii="Times New Roman" w:cs="Times New Roman" w:eastAsia="Times New Roman" w:hAnsi="Times New Roman"/>
          <w:rtl w:val="0"/>
        </w:rPr>
        <w:t xml:space="preserve">organizācija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ir pārkāp</w:t>
      </w:r>
      <w:r w:rsidDel="00000000" w:rsidR="00000000" w:rsidRPr="00000000">
        <w:rPr>
          <w:rFonts w:ascii="Times New Roman" w:cs="Times New Roman" w:eastAsia="Times New Roman" w:hAnsi="Times New Roman"/>
          <w:rtl w:val="0"/>
        </w:rPr>
        <w:t xml:space="preserve">usi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savas saistības attiecībā uz nodokļu vai sociālās apdrošināšanas iemaksu veikšanu saskaņā ar tai piemērojamiem tiesību aktiem;</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 galīgu spriedumu vai galīgu administratīvo lēmumu ir konstatēts, ka </w:t>
      </w:r>
      <w:r w:rsidDel="00000000" w:rsidR="00000000" w:rsidRPr="00000000">
        <w:rPr>
          <w:rFonts w:ascii="Times New Roman" w:cs="Times New Roman" w:eastAsia="Times New Roman" w:hAnsi="Times New Roman"/>
          <w:rtl w:val="0"/>
        </w:rPr>
        <w:t xml:space="preserve">organizācija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ir vainīg</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smagā profesionālā pārkāpumā, pārkāpjot piemērojamos likumus vai noteikumus, vai profesionālās ētikas normas, kas attiecas uz </w:t>
      </w:r>
      <w:r w:rsidDel="00000000" w:rsidR="00000000" w:rsidRPr="00000000">
        <w:rPr>
          <w:rFonts w:ascii="Times New Roman" w:cs="Times New Roman" w:eastAsia="Times New Roman" w:hAnsi="Times New Roman"/>
          <w:rtl w:val="0"/>
        </w:rPr>
        <w:t xml:space="preserve">organizācijas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profes</w:t>
      </w:r>
      <w:r w:rsidDel="00000000" w:rsidR="00000000" w:rsidRPr="00000000">
        <w:rPr>
          <w:rFonts w:ascii="Times New Roman" w:cs="Times New Roman" w:eastAsia="Times New Roman" w:hAnsi="Times New Roman"/>
          <w:rtl w:val="0"/>
        </w:rPr>
        <w:t xml:space="preserve">ionālo darbību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vei</w:t>
      </w:r>
      <w:r w:rsidDel="00000000" w:rsidR="00000000" w:rsidRPr="00000000">
        <w:rPr>
          <w:rFonts w:ascii="Times New Roman" w:cs="Times New Roman" w:eastAsia="Times New Roman" w:hAnsi="Times New Roman"/>
          <w:rtl w:val="0"/>
        </w:rPr>
        <w:t xml:space="preserve">kusi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jebkādu prettiesisku darbību, kas ietekmē tās profesionālo uzticamību un norāda uz ļaunprātīgu nodomu vai rupju neuzmanību, tostarp, īpaši, kādu no šādiem gadījumiem:</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apzināti vai nolaidīgi sniedzot nepatiesu informāciju, kas nepieciešama, lai pārbaudītu konkursa </w:t>
      </w:r>
      <w:r w:rsidDel="00000000" w:rsidR="00000000" w:rsidRPr="00000000">
        <w:rPr>
          <w:rFonts w:ascii="Times New Roman" w:cs="Times New Roman" w:eastAsia="Times New Roman" w:hAnsi="Times New Roman"/>
          <w:rtl w:val="0"/>
        </w:rPr>
        <w:t xml:space="preserve">administratīvo vai kvalitātes kritēriju attiecināmību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vai</w:t>
      </w:r>
      <w:r w:rsidDel="00000000" w:rsidR="00000000" w:rsidRPr="00000000">
        <w:rPr>
          <w:rFonts w:ascii="Times New Roman" w:cs="Times New Roman" w:eastAsia="Times New Roman" w:hAnsi="Times New Roman"/>
          <w:rtl w:val="0"/>
        </w:rPr>
        <w:t xml:space="preserve"> līguma izpildi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slēdzot vienošanos ar </w:t>
      </w:r>
      <w:r w:rsidDel="00000000" w:rsidR="00000000" w:rsidRPr="00000000">
        <w:rPr>
          <w:rFonts w:ascii="Times New Roman" w:cs="Times New Roman" w:eastAsia="Times New Roman" w:hAnsi="Times New Roman"/>
          <w:rtl w:val="0"/>
        </w:rPr>
        <w:t xml:space="preserve">citām organizācijām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ar mērķi izkropļot konkurenci;</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pārkāpjot intelektuālā īpašuma tiesības;</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mēģinot ietekmēt </w:t>
      </w:r>
      <w:r w:rsidDel="00000000" w:rsidR="00000000" w:rsidRPr="00000000">
        <w:rPr>
          <w:rFonts w:ascii="Times New Roman" w:cs="Times New Roman" w:eastAsia="Times New Roman" w:hAnsi="Times New Roman"/>
          <w:rtl w:val="0"/>
        </w:rPr>
        <w:t xml:space="preserve">LAPAS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lēmumu pieņemšanas procesu </w:t>
      </w:r>
      <w:r w:rsidDel="00000000" w:rsidR="00000000" w:rsidRPr="00000000">
        <w:rPr>
          <w:rFonts w:ascii="Times New Roman" w:cs="Times New Roman" w:eastAsia="Times New Roman" w:hAnsi="Times New Roman"/>
          <w:rtl w:val="0"/>
        </w:rPr>
        <w:t xml:space="preserve">konkursa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laikā;</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mēģinot iegūt konfidenciālu informāciju, kas varētu sniegt nepamatotas priekšrocības </w:t>
      </w:r>
      <w:r w:rsidDel="00000000" w:rsidR="00000000" w:rsidRPr="00000000">
        <w:rPr>
          <w:rFonts w:ascii="Times New Roman" w:cs="Times New Roman" w:eastAsia="Times New Roman" w:hAnsi="Times New Roman"/>
          <w:rtl w:val="0"/>
        </w:rPr>
        <w:t xml:space="preserve">konkursa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procedūrā;</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 galīgu spriedumu ir konstatēts, ka </w:t>
      </w:r>
      <w:r w:rsidDel="00000000" w:rsidR="00000000" w:rsidRPr="00000000">
        <w:rPr>
          <w:rFonts w:ascii="Times New Roman" w:cs="Times New Roman" w:eastAsia="Times New Roman" w:hAnsi="Times New Roman"/>
          <w:rtl w:val="0"/>
        </w:rPr>
        <w:t xml:space="preserve">organizācija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ir vainīg</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kādā no šiem pārkāpumiem:</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krāpšanā atbilstoši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Eiropas Parlamenta un Padomes Direktīvai </w:t>
      </w:r>
      <w:r w:rsidDel="00000000" w:rsidR="00000000" w:rsidRPr="00000000">
        <w:rPr>
          <w:rFonts w:ascii="Times New Roman" w:cs="Times New Roman" w:eastAsia="Times New Roman" w:hAnsi="Times New Roman"/>
          <w:rtl w:val="0"/>
        </w:rPr>
        <w:t xml:space="preserve">2017. gada 5. jūlija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(ES) 2017/1371 par cīņu pret krāpšanu, kas skar Savienības finanšu intereses, izmantojot krimināltiesības un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Konvencij</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par Eiropas Kopienu finanšu interešu aizsardzību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kas izstrādāta ar Padomes </w:t>
      </w:r>
      <w:r w:rsidDel="00000000" w:rsidR="00000000" w:rsidRPr="00000000">
        <w:rPr>
          <w:rFonts w:ascii="Times New Roman" w:cs="Times New Roman" w:eastAsia="Times New Roman" w:hAnsi="Times New Roman"/>
          <w:rtl w:val="0"/>
        </w:rPr>
        <w:t xml:space="preserve">1995. gada 26. jūlija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akt</w:t>
      </w:r>
      <w:r w:rsidDel="00000000" w:rsidR="00000000" w:rsidRPr="00000000">
        <w:rPr>
          <w:rFonts w:ascii="Times New Roman" w:cs="Times New Roman" w:eastAsia="Times New Roman" w:hAnsi="Times New Roman"/>
          <w:rtl w:val="0"/>
        </w:rPr>
        <w:t xml:space="preserve">u, pirmo pantu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k</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orup</w:t>
      </w:r>
      <w:r w:rsidDel="00000000" w:rsidR="00000000" w:rsidRPr="00000000">
        <w:rPr>
          <w:rFonts w:ascii="Times New Roman" w:cs="Times New Roman" w:eastAsia="Times New Roman" w:hAnsi="Times New Roman"/>
          <w:rtl w:val="0"/>
        </w:rPr>
        <w:t xml:space="preserve">cijā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kā tā definēta Eiropas Parlamenta un Padomes Direktīvas </w:t>
      </w:r>
      <w:r w:rsidDel="00000000" w:rsidR="00000000" w:rsidRPr="00000000">
        <w:rPr>
          <w:rFonts w:ascii="Times New Roman" w:cs="Times New Roman" w:eastAsia="Times New Roman" w:hAnsi="Times New Roman"/>
          <w:rtl w:val="0"/>
        </w:rPr>
        <w:t xml:space="preserve">2017. gada 5. jūlija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(ES) 2017/1371 </w:t>
      </w:r>
      <w:r w:rsidDel="00000000" w:rsidR="00000000" w:rsidRPr="00000000">
        <w:rPr>
          <w:rFonts w:ascii="Times New Roman" w:cs="Times New Roman" w:eastAsia="Times New Roman" w:hAnsi="Times New Roman"/>
          <w:rtl w:val="0"/>
        </w:rPr>
        <w:t xml:space="preserve">ceturtā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panta 2. punktā un Konvencij</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par cīņu pret korupciju, k</w:t>
      </w:r>
      <w:r w:rsidDel="00000000" w:rsidR="00000000" w:rsidRPr="00000000">
        <w:rPr>
          <w:rFonts w:ascii="Times New Roman" w:cs="Times New Roman" w:eastAsia="Times New Roman" w:hAnsi="Times New Roman"/>
          <w:rtl w:val="0"/>
        </w:rPr>
        <w:t xml:space="preserve">urā iesaistītas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Eiropas Kopien</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amatperson</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Eiropas Savienības dalībvalstu amatperson</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kas izstrādāta ar Padomes </w:t>
      </w:r>
      <w:r w:rsidDel="00000000" w:rsidR="00000000" w:rsidRPr="00000000">
        <w:rPr>
          <w:rFonts w:ascii="Times New Roman" w:cs="Times New Roman" w:eastAsia="Times New Roman" w:hAnsi="Times New Roman"/>
          <w:rtl w:val="0"/>
        </w:rPr>
        <w:t xml:space="preserve">1997. gada 26. maija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aktu,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un Padomes </w:t>
      </w:r>
      <w:r w:rsidDel="00000000" w:rsidR="00000000" w:rsidRPr="00000000">
        <w:rPr>
          <w:rFonts w:ascii="Times New Roman" w:cs="Times New Roman" w:eastAsia="Times New Roman" w:hAnsi="Times New Roman"/>
          <w:rtl w:val="0"/>
        </w:rPr>
        <w:t xml:space="preserve">2003. gada 22. jūlija p</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amatlēmuma 2003/568/JHA</w:t>
      </w:r>
      <w:r w:rsidDel="00000000" w:rsidR="00000000" w:rsidRPr="00000000">
        <w:rPr>
          <w:rFonts w:ascii="Times New Roman" w:cs="Times New Roman" w:eastAsia="Times New Roman" w:hAnsi="Times New Roman"/>
          <w:rtl w:val="0"/>
        </w:rPr>
        <w:t xml:space="preserve"> otrā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panta 1. punktā par korupcijas apkarošanu privātajā sektorā, kā arī korupcij</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kā tā definēta līgumslēdzēja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valstī, valstī, kurā</w:t>
      </w:r>
      <w:r w:rsidDel="00000000" w:rsidR="00000000" w:rsidRPr="00000000">
        <w:rPr>
          <w:rFonts w:ascii="Times New Roman" w:cs="Times New Roman" w:eastAsia="Times New Roman" w:hAnsi="Times New Roman"/>
          <w:rtl w:val="0"/>
        </w:rPr>
        <w:t xml:space="preserve"> reģistrēts projekta īstenotājs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līguma izpildes valstī</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īcīb</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kas saistīta ar noziedzīgu organizāciju, kā tas definēts Padomes </w:t>
      </w:r>
      <w:r w:rsidDel="00000000" w:rsidR="00000000" w:rsidRPr="00000000">
        <w:rPr>
          <w:rFonts w:ascii="Times New Roman" w:cs="Times New Roman" w:eastAsia="Times New Roman" w:hAnsi="Times New Roman"/>
          <w:rtl w:val="0"/>
        </w:rPr>
        <w:t xml:space="preserve">2008. gada 24. oktobra p</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amatlēmuma 2008/841/TI </w:t>
      </w:r>
      <w:r w:rsidDel="00000000" w:rsidR="00000000" w:rsidRPr="00000000">
        <w:rPr>
          <w:rFonts w:ascii="Times New Roman" w:cs="Times New Roman" w:eastAsia="Times New Roman" w:hAnsi="Times New Roman"/>
          <w:rtl w:val="0"/>
        </w:rPr>
        <w:t xml:space="preserve">otrajā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pantā par cīņu pret organizēto noziedzību</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audas atmazgāšan</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terorisma finansēšan</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saskaņā ar Eiropas Parlamenta un Padomes </w:t>
      </w:r>
      <w:r w:rsidDel="00000000" w:rsidR="00000000" w:rsidRPr="00000000">
        <w:rPr>
          <w:rFonts w:ascii="Times New Roman" w:cs="Times New Roman" w:eastAsia="Times New Roman" w:hAnsi="Times New Roman"/>
          <w:rtl w:val="0"/>
        </w:rPr>
        <w:t xml:space="preserve">2015. gada 20. maija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Direktīvas (ES) 2015/849 </w:t>
      </w:r>
      <w:r w:rsidDel="00000000" w:rsidR="00000000" w:rsidRPr="00000000">
        <w:rPr>
          <w:rFonts w:ascii="Times New Roman" w:cs="Times New Roman" w:eastAsia="Times New Roman" w:hAnsi="Times New Roman"/>
          <w:rtl w:val="0"/>
        </w:rPr>
        <w:t xml:space="preserve">pirmā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panta 3., 4. un 5. punktu, kas paredz novērst</w:t>
      </w:r>
      <w:r w:rsidDel="00000000" w:rsidR="00000000" w:rsidRPr="00000000">
        <w:rPr>
          <w:rFonts w:ascii="Times New Roman" w:cs="Times New Roman" w:eastAsia="Times New Roman" w:hAnsi="Times New Roman"/>
          <w:rtl w:val="0"/>
        </w:rPr>
        <w:t xml:space="preserve"> finanšu sistēmas izmantošanu nelikumīgi iegūtu līdzekļu legalizēšanai vai teroristu finansēšanai, un ar ko groza Eiropas Parlamenta un Padomes Regulu (ES) N  684/2012 un atceļ Eiropas Parlamenta un Padomes Direktīvu 2005/60/ EK un Komisijas Direktīvu 2006/70/EK (tekstā, kas attiecas uz EEZ);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oziegum</w:t>
      </w:r>
      <w:r w:rsidDel="00000000" w:rsidR="00000000" w:rsidRPr="00000000">
        <w:rPr>
          <w:rFonts w:ascii="Times New Roman" w:cs="Times New Roman" w:eastAsia="Times New Roman" w:hAnsi="Times New Roman"/>
          <w:rtl w:val="0"/>
        </w:rPr>
        <w:t xml:space="preserve">os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kas saistīti ar terorismu, vai noziegum</w:t>
      </w:r>
      <w:r w:rsidDel="00000000" w:rsidR="00000000" w:rsidRPr="00000000">
        <w:rPr>
          <w:rFonts w:ascii="Times New Roman" w:cs="Times New Roman" w:eastAsia="Times New Roman" w:hAnsi="Times New Roman"/>
          <w:rtl w:val="0"/>
        </w:rPr>
        <w:t xml:space="preserve">os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kas saistīti ar teroristiskām aktivitātēm, kā tie definēti 2002. gada 13. jūnija Padomes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amatlēmuma </w:t>
      </w:r>
      <w:r w:rsidDel="00000000" w:rsidR="00000000" w:rsidRPr="00000000">
        <w:rPr>
          <w:rFonts w:ascii="Times New Roman" w:cs="Times New Roman" w:eastAsia="Times New Roman" w:hAnsi="Times New Roman"/>
          <w:rtl w:val="0"/>
        </w:rPr>
        <w:t xml:space="preserve">par terorisma apkarošanu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pirmajā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un </w:t>
      </w:r>
      <w:r w:rsidDel="00000000" w:rsidR="00000000" w:rsidRPr="00000000">
        <w:rPr>
          <w:rFonts w:ascii="Times New Roman" w:cs="Times New Roman" w:eastAsia="Times New Roman" w:hAnsi="Times New Roman"/>
          <w:rtl w:val="0"/>
        </w:rPr>
        <w:t xml:space="preserve">trešajā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pantā, vai arī aicināšan</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palīdzēšan</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veicināšan</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mēģinājum</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izdarīt šādus noziegumus, kā tas minēts š</w:t>
      </w:r>
      <w:r w:rsidDel="00000000" w:rsidR="00000000" w:rsidRPr="00000000">
        <w:rPr>
          <w:rFonts w:ascii="Times New Roman" w:cs="Times New Roman" w:eastAsia="Times New Roman" w:hAnsi="Times New Roman"/>
          <w:rtl w:val="0"/>
        </w:rPr>
        <w:t xml:space="preserve">ī</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amatlēmuma </w:t>
      </w:r>
      <w:r w:rsidDel="00000000" w:rsidR="00000000" w:rsidRPr="00000000">
        <w:rPr>
          <w:rFonts w:ascii="Times New Roman" w:cs="Times New Roman" w:eastAsia="Times New Roman" w:hAnsi="Times New Roman"/>
          <w:rtl w:val="0"/>
        </w:rPr>
        <w:t xml:space="preserve">ceturtajā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pantā</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ērnu darb</w:t>
      </w:r>
      <w:r w:rsidDel="00000000" w:rsidR="00000000" w:rsidRPr="00000000">
        <w:rPr>
          <w:rFonts w:ascii="Times New Roman" w:cs="Times New Roman" w:eastAsia="Times New Roman" w:hAnsi="Times New Roman"/>
          <w:rtl w:val="0"/>
        </w:rPr>
        <w:t xml:space="preserve">a izmantošanā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vai citas cilvēku tirdzniecības form</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 kā tās definētas </w:t>
      </w:r>
      <w:r w:rsidDel="00000000" w:rsidR="00000000" w:rsidRPr="00000000">
        <w:rPr>
          <w:rFonts w:ascii="Times New Roman" w:cs="Times New Roman" w:eastAsia="Times New Roman" w:hAnsi="Times New Roman"/>
          <w:rtl w:val="0"/>
        </w:rPr>
        <w:t xml:space="preserve">Eiropas Parlamenta un Padomes 2011. gada 5. aprīļa Direktīvā 2011/36/ES par cilvēku tirdzniecības novēršanu un apkarošanu un cietušo aizsardzību, un ar kuru aizstāj Padomes pamatlēmumu 2002/629/TI.</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 konstatētas būtiskas nepilnības galveno saistību izpildē k</w:t>
      </w:r>
      <w:r w:rsidDel="00000000" w:rsidR="00000000" w:rsidRPr="00000000">
        <w:rPr>
          <w:rFonts w:ascii="Times New Roman" w:cs="Times New Roman" w:eastAsia="Times New Roman" w:hAnsi="Times New Roman"/>
          <w:rtl w:val="0"/>
        </w:rPr>
        <w:t xml:space="preserve">ādā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līgumā, kuru finansē ES</w:t>
      </w:r>
      <w:r w:rsidDel="00000000" w:rsidR="00000000" w:rsidRPr="00000000">
        <w:rPr>
          <w:rFonts w:ascii="Times New Roman" w:cs="Times New Roman" w:eastAsia="Times New Roman" w:hAnsi="Times New Roman"/>
          <w:rtl w:val="0"/>
        </w:rPr>
        <w:t xml:space="preserve"> un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kas novedis pie juridisk</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saistīb</w:t>
      </w:r>
      <w:r w:rsidDel="00000000" w:rsidR="00000000" w:rsidRPr="00000000">
        <w:rPr>
          <w:rFonts w:ascii="Times New Roman" w:cs="Times New Roman" w:eastAsia="Times New Roman" w:hAnsi="Times New Roman"/>
          <w:rtl w:val="0"/>
        </w:rPr>
        <w:t xml:space="preserve">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priekšlaicīgas izbeigšanas vai likvidējam</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zaudējumu atlīdzības, vai citu līgumisk</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soda sankciju piemērošanas, vai kas tika atklātas pārbaudēs, revīzijās vai izmeklēšanā, ko veicis pilnvarotais ierēdnis, OLAF vai Revīzijas palāta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 galīgo spriedumu vai galīgo administratīvo lēmumu ir noteikts, ka </w:t>
      </w:r>
      <w:r w:rsidDel="00000000" w:rsidR="00000000" w:rsidRPr="00000000">
        <w:rPr>
          <w:rFonts w:ascii="Times New Roman" w:cs="Times New Roman" w:eastAsia="Times New Roman" w:hAnsi="Times New Roman"/>
          <w:rtl w:val="0"/>
        </w:rPr>
        <w:t xml:space="preserve">organizācija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ir vei</w:t>
      </w:r>
      <w:r w:rsidDel="00000000" w:rsidR="00000000" w:rsidRPr="00000000">
        <w:rPr>
          <w:rFonts w:ascii="Times New Roman" w:cs="Times New Roman" w:eastAsia="Times New Roman" w:hAnsi="Times New Roman"/>
          <w:rtl w:val="0"/>
        </w:rPr>
        <w:t xml:space="preserve">kusi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nelikumīb</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saskaņā ar Eiropas Padomes </w:t>
      </w:r>
      <w:r w:rsidDel="00000000" w:rsidR="00000000" w:rsidRPr="00000000">
        <w:rPr>
          <w:rFonts w:ascii="Times New Roman" w:cs="Times New Roman" w:eastAsia="Times New Roman" w:hAnsi="Times New Roman"/>
          <w:rtl w:val="0"/>
        </w:rPr>
        <w:t xml:space="preserve">1995. gada 18. decembra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Regul</w:t>
      </w:r>
      <w:r w:rsidDel="00000000" w:rsidR="00000000" w:rsidRPr="00000000">
        <w:rPr>
          <w:rFonts w:ascii="Times New Roman" w:cs="Times New Roman" w:eastAsia="Times New Roman" w:hAnsi="Times New Roman"/>
          <w:rtl w:val="0"/>
        </w:rPr>
        <w:t xml:space="preserve">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(EK, Euratom) Nr. 2988/95 par Eiropas Kopien</w:t>
      </w:r>
      <w:r w:rsidDel="00000000" w:rsidR="00000000" w:rsidRPr="00000000">
        <w:rPr>
          <w:rFonts w:ascii="Times New Roman" w:cs="Times New Roman" w:eastAsia="Times New Roman" w:hAnsi="Times New Roman"/>
          <w:rtl w:val="0"/>
        </w:rPr>
        <w:t xml:space="preserve">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finanšu interešu aizsardzību </w:t>
      </w:r>
      <w:r w:rsidDel="00000000" w:rsidR="00000000" w:rsidRPr="00000000">
        <w:rPr>
          <w:rFonts w:ascii="Times New Roman" w:cs="Times New Roman" w:eastAsia="Times New Roman" w:hAnsi="Times New Roman"/>
          <w:rtl w:val="0"/>
        </w:rPr>
        <w:t xml:space="preserve">pirmā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panta 2. punktu</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 galīgo spriedumu vai galīgo administratīvo lēmumu ir noteikts, ka persona vai subjekts ir izveidojis juridisko personu citā jurisdikcijā ar nodomu apiet nodokļu, sociālās vai jebkuras citas juridiskās saistības, kas obligāti piemērojamas tā reģistr</w:t>
      </w:r>
      <w:r w:rsidDel="00000000" w:rsidR="00000000" w:rsidRPr="00000000">
        <w:rPr>
          <w:rFonts w:ascii="Times New Roman" w:cs="Times New Roman" w:eastAsia="Times New Roman" w:hAnsi="Times New Roman"/>
          <w:rtl w:val="0"/>
        </w:rPr>
        <w:t xml:space="preserve">ācijas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centrālās administrācijas vai galvenās darbības vietas jurisdikcijā</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 noteikts ar galīgo spriedumu vai galīgo administratīvo lēmumu, ka subjekts ir izveidots ar nodomu, kas paredzēts (g) punktā. </w:t>
      </w:r>
    </w:p>
    <w:p w:rsidR="00000000" w:rsidDel="00000000" w:rsidP="00000000" w:rsidRDefault="00000000" w:rsidRPr="00000000" w14:paraId="00000025">
      <w:pPr>
        <w:spacing w:after="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pilnvarotajam parakstītājam ir jāapliecina, ka viņš neatrodas nevienā no iepriekš minētajām situācijām, un jāparaksta dokumentu projekta pieteicēja  vārdā.</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2835"/>
        <w:gridCol w:w="2784"/>
        <w:tblGridChange w:id="0">
          <w:tblGrid>
            <w:gridCol w:w="3397"/>
            <w:gridCol w:w="2835"/>
            <w:gridCol w:w="2784"/>
          </w:tblGrid>
        </w:tblGridChange>
      </w:tblGrid>
      <w:tr>
        <w:trPr>
          <w:cantSplit w:val="0"/>
          <w:trHeight w:val="98" w:hRule="atLeast"/>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rtl w:val="0"/>
              </w:rPr>
              <w:t xml:space="preserve">Organizācijas nosaukums</w:t>
            </w: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Ad</w:t>
            </w:r>
            <w:r w:rsidDel="00000000" w:rsidR="00000000" w:rsidRPr="00000000">
              <w:rPr>
                <w:rFonts w:ascii="Times New Roman" w:cs="Times New Roman" w:eastAsia="Times New Roman" w:hAnsi="Times New Roman"/>
                <w:rtl w:val="0"/>
              </w:rPr>
              <w:t xml:space="preserve">rese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Kontaktinformācija</w:t>
            </w: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Atbildīgas personas vārds, uzvārds</w:t>
            </w: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Amats</w:t>
            </w:r>
            <w:r w:rsidDel="00000000" w:rsidR="00000000" w:rsidRPr="00000000">
              <w:rPr>
                <w:rtl w:val="0"/>
              </w:rPr>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Paraksts</w:t>
            </w: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Dat</w:t>
            </w:r>
            <w:r w:rsidDel="00000000" w:rsidR="00000000" w:rsidRPr="00000000">
              <w:rPr>
                <w:rFonts w:ascii="Times New Roman" w:cs="Times New Roman" w:eastAsia="Times New Roman" w:hAnsi="Times New Roman"/>
                <w:rtl w:val="0"/>
              </w:rPr>
              <w:t xml:space="preserve">ums</w:t>
            </w: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3C">
      <w:pPr>
        <w:spacing w:after="0" w:lineRule="auto"/>
        <w:ind w:right="10466"/>
        <w:rPr>
          <w:rFonts w:ascii="Times New Roman" w:cs="Times New Roman" w:eastAsia="Times New Roman" w:hAnsi="Times New Roman"/>
        </w:rPr>
      </w:pPr>
      <w:r w:rsidDel="00000000" w:rsidR="00000000" w:rsidRPr="00000000">
        <w:rPr>
          <w:rtl w:val="0"/>
        </w:rPr>
      </w:r>
    </w:p>
    <w:sectPr>
      <w:headerReference r:id="rId7"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drawing>
        <wp:inline distB="114300" distT="114300" distL="114300" distR="114300">
          <wp:extent cx="976809" cy="568325"/>
          <wp:effectExtent b="0" l="0" r="0" t="0"/>
          <wp:docPr descr="Afbeelding met Kleurrijkheid, Graphics, schermopname&#10;&#10;Automatisch gegenereerde beschrijving" id="1660316660" name="image1.png"/>
          <a:graphic>
            <a:graphicData uri="http://schemas.openxmlformats.org/drawingml/2006/picture">
              <pic:pic>
                <pic:nvPicPr>
                  <pic:cNvPr descr="Afbeelding met Kleurrijkheid, Graphics, schermopname&#10;&#10;Automatisch gegenereerde beschrijving" id="0" name="image1.png"/>
                  <pic:cNvPicPr preferRelativeResize="0"/>
                </pic:nvPicPr>
                <pic:blipFill>
                  <a:blip r:embed="rId1"/>
                  <a:srcRect b="0" l="0" r="0" t="0"/>
                  <a:stretch>
                    <a:fillRect/>
                  </a:stretch>
                </pic:blipFill>
                <pic:spPr>
                  <a:xfrm>
                    <a:off x="0" y="0"/>
                    <a:ext cx="976809" cy="568325"/>
                  </a:xfrm>
                  <a:prstGeom prst="rect"/>
                  <a:ln/>
                </pic:spPr>
              </pic:pic>
            </a:graphicData>
          </a:graphic>
        </wp:inline>
      </w:drawing>
    </w:r>
    <w:r w:rsidDel="00000000" w:rsidR="00000000" w:rsidRPr="00000000">
      <w:rPr>
        <w:rtl w:val="0"/>
      </w:rPr>
      <w:t xml:space="preserve"> </w:t>
      <w:tab/>
      <w:tab/>
      <w:tab/>
      <w:tab/>
      <w:t xml:space="preserve">                         </w:t>
    </w:r>
    <w:r w:rsidDel="00000000" w:rsidR="00000000" w:rsidRPr="00000000">
      <w:rPr/>
      <w:drawing>
        <wp:inline distB="114300" distT="114300" distL="114300" distR="114300">
          <wp:extent cx="1978687" cy="443652"/>
          <wp:effectExtent b="0" l="0" r="0" t="0"/>
          <wp:docPr descr="Afbeelding met schermopname, Lettertype, Elektrisch blauw, Majorelleblauw&#10;&#10;Automatisch gegenereerde beschrijving" id="1660316661" name="image2.png"/>
          <a:graphic>
            <a:graphicData uri="http://schemas.openxmlformats.org/drawingml/2006/picture">
              <pic:pic>
                <pic:nvPicPr>
                  <pic:cNvPr descr="Afbeelding met schermopname, Lettertype, Elektrisch blauw, Majorelleblauw&#10;&#10;Automatisch gegenereerde beschrijving" id="0" name="image2.png"/>
                  <pic:cNvPicPr preferRelativeResize="0"/>
                </pic:nvPicPr>
                <pic:blipFill>
                  <a:blip r:embed="rId2"/>
                  <a:srcRect b="0" l="236" r="236" t="0"/>
                  <a:stretch>
                    <a:fillRect/>
                  </a:stretch>
                </pic:blipFill>
                <pic:spPr>
                  <a:xfrm>
                    <a:off x="0" y="0"/>
                    <a:ext cx="1978687" cy="4436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lowerLetter"/>
      <w:lvlText w:val="%1)"/>
      <w:lvlJc w:val="left"/>
      <w:pPr>
        <w:ind w:left="360" w:hanging="360"/>
      </w:pPr>
      <w:rPr/>
    </w:lvl>
    <w:lvl w:ilvl="1">
      <w:start w:val="1"/>
      <w:numFmt w:val="lowerRoman"/>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360" w:hanging="360"/>
      </w:pPr>
      <w:rPr/>
    </w:lvl>
    <w:lvl w:ilvl="1">
      <w:start w:val="1"/>
      <w:numFmt w:val="lowerRoman"/>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76" w:lineRule="auto"/>
    </w:pPr>
    <w:rPr>
      <w:rFonts w:ascii="Montserrat" w:cs="Montserrat" w:eastAsia="Montserrat" w:hAnsi="Montserrat"/>
      <w:b w:val="1"/>
      <w:sz w:val="26"/>
      <w:szCs w:val="26"/>
    </w:rPr>
  </w:style>
  <w:style w:type="paragraph" w:styleId="Heading2">
    <w:name w:val="heading 2"/>
    <w:basedOn w:val="Normal"/>
    <w:next w:val="Normal"/>
    <w:pPr>
      <w:keepNext w:val="1"/>
      <w:keepLines w:val="1"/>
      <w:spacing w:after="0" w:before="360" w:lineRule="auto"/>
    </w:pPr>
    <w:rPr>
      <w:rFonts w:ascii="Montserrat" w:cs="Montserrat" w:eastAsia="Montserrat" w:hAnsi="Montserrat"/>
      <w:b w:val="1"/>
      <w:sz w:val="24"/>
      <w:szCs w:val="24"/>
    </w:rPr>
  </w:style>
  <w:style w:type="paragraph" w:styleId="Heading3">
    <w:name w:val="heading 3"/>
    <w:basedOn w:val="Normal"/>
    <w:next w:val="Normal"/>
    <w:pPr>
      <w:keepNext w:val="1"/>
      <w:keepLines w:val="1"/>
      <w:spacing w:after="40" w:line="276" w:lineRule="auto"/>
    </w:pPr>
    <w:rPr>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76" w:lineRule="auto"/>
    </w:pPr>
    <w:rPr>
      <w:rFonts w:ascii="Montserrat" w:cs="Montserrat" w:eastAsia="Montserrat" w:hAnsi="Montserrat"/>
      <w:b w:val="1"/>
      <w:sz w:val="26"/>
      <w:szCs w:val="26"/>
    </w:rPr>
  </w:style>
  <w:style w:type="paragraph" w:styleId="Heading2">
    <w:name w:val="heading 2"/>
    <w:basedOn w:val="Normal"/>
    <w:next w:val="Normal"/>
    <w:pPr>
      <w:keepNext w:val="1"/>
      <w:keepLines w:val="1"/>
      <w:spacing w:after="0" w:before="360" w:lineRule="auto"/>
    </w:pPr>
    <w:rPr>
      <w:rFonts w:ascii="Montserrat" w:cs="Montserrat" w:eastAsia="Montserrat" w:hAnsi="Montserrat"/>
      <w:b w:val="1"/>
      <w:sz w:val="24"/>
      <w:szCs w:val="24"/>
    </w:rPr>
  </w:style>
  <w:style w:type="paragraph" w:styleId="Heading3">
    <w:name w:val="heading 3"/>
    <w:basedOn w:val="Normal"/>
    <w:next w:val="Normal"/>
    <w:pPr>
      <w:keepNext w:val="1"/>
      <w:keepLines w:val="1"/>
      <w:spacing w:after="40" w:line="276" w:lineRule="auto"/>
    </w:pPr>
    <w:rPr>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Pr>
      <w:color w:val="000000"/>
    </w:rPr>
  </w:style>
  <w:style w:type="paragraph" w:styleId="Kop1">
    <w:name w:val="heading 1"/>
    <w:basedOn w:val="Standaard"/>
    <w:next w:val="Standaard"/>
    <w:uiPriority w:val="9"/>
    <w:qFormat w:val="1"/>
    <w:pPr>
      <w:keepNext w:val="1"/>
      <w:keepLines w:val="1"/>
      <w:spacing w:after="200" w:line="276" w:lineRule="auto"/>
      <w:outlineLvl w:val="0"/>
    </w:pPr>
    <w:rPr>
      <w:rFonts w:ascii="Montserrat" w:cs="Montserrat" w:eastAsia="Montserrat" w:hAnsi="Montserrat"/>
      <w:b w:val="1"/>
      <w:sz w:val="26"/>
      <w:szCs w:val="26"/>
    </w:rPr>
  </w:style>
  <w:style w:type="paragraph" w:styleId="Kop2">
    <w:name w:val="heading 2"/>
    <w:basedOn w:val="Standaard"/>
    <w:next w:val="Standaard"/>
    <w:uiPriority w:val="9"/>
    <w:semiHidden w:val="1"/>
    <w:unhideWhenUsed w:val="1"/>
    <w:qFormat w:val="1"/>
    <w:pPr>
      <w:keepNext w:val="1"/>
      <w:keepLines w:val="1"/>
      <w:spacing w:after="0" w:before="360"/>
      <w:outlineLvl w:val="1"/>
    </w:pPr>
    <w:rPr>
      <w:rFonts w:ascii="Montserrat" w:cs="Montserrat" w:eastAsia="Montserrat" w:hAnsi="Montserrat"/>
      <w:b w:val="1"/>
      <w:sz w:val="24"/>
      <w:szCs w:val="24"/>
    </w:rPr>
  </w:style>
  <w:style w:type="paragraph" w:styleId="Kop3">
    <w:name w:val="heading 3"/>
    <w:basedOn w:val="Standaard"/>
    <w:next w:val="Standaard"/>
    <w:uiPriority w:val="9"/>
    <w:semiHidden w:val="1"/>
    <w:unhideWhenUsed w:val="1"/>
    <w:qFormat w:val="1"/>
    <w:pPr>
      <w:keepNext w:val="1"/>
      <w:keepLines w:val="1"/>
      <w:spacing w:after="40" w:line="276" w:lineRule="auto"/>
      <w:outlineLvl w:val="2"/>
    </w:pPr>
    <w:rPr>
      <w:u w:val="single"/>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430" w:line="236" w:lineRule="auto"/>
      <w:ind w:left="91"/>
    </w:pPr>
    <w:rPr>
      <w:rFonts w:ascii="Montserrat" w:cs="Montserrat" w:eastAsia="Montserrat" w:hAnsi="Montserrat"/>
      <w:sz w:val="50"/>
      <w:szCs w:val="50"/>
    </w:rPr>
  </w:style>
  <w:style w:type="table" w:styleId="a" w:customStyle="1">
    <w:basedOn w:val="Standaardtabel"/>
    <w:pPr>
      <w:spacing w:after="0" w:line="240" w:lineRule="auto"/>
    </w:pPr>
    <w:tblPr>
      <w:tblStyleRowBandSize w:val="1"/>
      <w:tblStyleColBandSize w:val="1"/>
    </w:tblPr>
  </w:style>
  <w:style w:type="table" w:styleId="a0" w:customStyle="1">
    <w:basedOn w:val="Standaardtabel"/>
    <w:pPr>
      <w:spacing w:after="0" w:line="240" w:lineRule="auto"/>
    </w:pPr>
    <w:tblPr>
      <w:tblStyleRowBandSize w:val="1"/>
      <w:tblStyleColBandSize w:val="1"/>
    </w:tblPr>
  </w:style>
  <w:style w:type="paragraph" w:styleId="Koptekst">
    <w:name w:val="header"/>
    <w:basedOn w:val="Standaard"/>
    <w:link w:val="KoptekstChar"/>
    <w:uiPriority w:val="99"/>
    <w:unhideWhenUsed w:val="1"/>
    <w:rsid w:val="00D3159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31596"/>
    <w:rPr>
      <w:color w:val="000000"/>
    </w:rPr>
  </w:style>
  <w:style w:type="paragraph" w:styleId="Voettekst">
    <w:name w:val="footer"/>
    <w:basedOn w:val="Standaard"/>
    <w:link w:val="VoettekstChar"/>
    <w:uiPriority w:val="99"/>
    <w:unhideWhenUsed w:val="1"/>
    <w:rsid w:val="00D3159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31596"/>
    <w:rPr>
      <w:color w:val="000000"/>
    </w:r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10.0" w:type="dxa"/>
        <w:right w:w="10.0" w:type="dxa"/>
      </w:tblCellMar>
    </w:tblPr>
  </w:style>
  <w:style w:type="table" w:styleId="a5" w:customStyle="1">
    <w:basedOn w:val="TableNormal3"/>
    <w:pPr>
      <w:spacing w:after="0" w:line="240" w:lineRule="auto"/>
    </w:pPr>
    <w:tblPr>
      <w:tblStyleRowBandSize w:val="1"/>
      <w:tblStyleColBandSize w:val="1"/>
      <w:tblCellMar>
        <w:left w:w="108.0" w:type="dxa"/>
        <w:right w:w="108.0" w:type="dxa"/>
      </w:tblCellMar>
    </w:tblPr>
  </w:style>
  <w:style w:type="table" w:styleId="a6" w:customStyle="1">
    <w:basedOn w:val="TableNormal3"/>
    <w:pPr>
      <w:spacing w:after="0" w:line="240" w:lineRule="auto"/>
    </w:pPr>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15.0" w:type="dxa"/>
        <w:right w:w="115.0" w:type="dxa"/>
      </w:tblCellMar>
    </w:tblPr>
  </w:style>
  <w:style w:type="paragraph" w:styleId="Lijstalinea">
    <w:name w:val="List Paragraph"/>
    <w:basedOn w:val="Standaard"/>
    <w:uiPriority w:val="34"/>
    <w:qFormat w:val="1"/>
    <w:rsid w:val="00B23066"/>
    <w:pPr>
      <w:ind w:left="720"/>
      <w:contextualSpacing w:val="1"/>
    </w:pPr>
  </w:style>
  <w:style w:type="paragraph" w:styleId="Default" w:customStyle="1">
    <w:name w:val="Default"/>
    <w:rsid w:val="00852500"/>
    <w:pPr>
      <w:autoSpaceDE w:val="0"/>
      <w:autoSpaceDN w:val="0"/>
      <w:adjustRightInd w:val="0"/>
      <w:spacing w:after="0" w:line="240" w:lineRule="auto"/>
    </w:pPr>
    <w:rPr>
      <w:rFonts w:ascii="Times New Roman" w:cs="Times New Roman" w:hAnsi="Times New Roman"/>
      <w:color w:val="000000"/>
      <w:sz w:val="24"/>
      <w:szCs w:val="24"/>
      <w:lang w:val="nl-NL"/>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430" w:line="236" w:lineRule="auto"/>
      <w:ind w:left="91"/>
    </w:pPr>
    <w:rPr>
      <w:rFonts w:ascii="Montserrat" w:cs="Montserrat" w:eastAsia="Montserrat" w:hAnsi="Montserrat"/>
      <w:sz w:val="50"/>
      <w:szCs w:val="5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30" w:before="0" w:line="236" w:lineRule="auto"/>
      <w:ind w:left="91" w:right="0" w:hanging="91"/>
      <w:jc w:val="left"/>
    </w:pPr>
    <w:rPr>
      <w:rFonts w:ascii="Montserrat" w:cs="Montserrat" w:eastAsia="Montserrat" w:hAnsi="Montserrat"/>
      <w:b w:val="0"/>
      <w:i w:val="0"/>
      <w:smallCaps w:val="0"/>
      <w:strike w:val="0"/>
      <w:color w:val="000000"/>
      <w:sz w:val="50"/>
      <w:szCs w:val="50"/>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53UpkVBk7AXiuwFKnwMVzBQQrQ==">CgMxLjA4AHIhMVZXZkJ0aGYtZVRZR1dYZEdWSEF3ZUM5SlV2bm13V2lU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2024-07-10T11:46:00Z</dcterms:created>
  <dc:creator>Laura Zuidema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0x010100F250AF54ECB3204E86AC7DD82C9695D9</vt:lpwstr>
  </property>
  <property fmtid="{D5CDD505-2E9C-101B-9397-08002B2CF9AE}" pid="3" name="MediaServiceImageTags">
    <vt:lpwstr>MediaServiceImageTags</vt:lpwstr>
  </property>
</Properties>
</file>